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BE698" w14:textId="4726FCD7" w:rsidR="00887585" w:rsidRPr="000B1F2F" w:rsidRDefault="00B93D1F" w:rsidP="005E3DAF">
      <w:pPr>
        <w:jc w:val="right"/>
        <w:rPr>
          <w:rFonts w:ascii="ＭＳ ゴシック" w:eastAsia="ＭＳ ゴシック" w:hAnsi="ＭＳ ゴシック" w:cs="Meiryo UI"/>
          <w:sz w:val="24"/>
          <w:szCs w:val="24"/>
        </w:rPr>
      </w:pPr>
      <w:r>
        <w:rPr>
          <w:rFonts w:ascii="ＭＳ ゴシック" w:eastAsia="ＭＳ ゴシック" w:hAnsi="ＭＳ ゴシック" w:cs="Meiryo UI" w:hint="eastAsia"/>
          <w:sz w:val="24"/>
          <w:szCs w:val="24"/>
        </w:rPr>
        <w:t>2023</w:t>
      </w:r>
      <w:r w:rsidR="00887585" w:rsidRPr="000B1F2F">
        <w:rPr>
          <w:rFonts w:ascii="ＭＳ ゴシック" w:eastAsia="ＭＳ ゴシック" w:hAnsi="ＭＳ ゴシック" w:cs="Meiryo UI" w:hint="eastAsia"/>
          <w:sz w:val="24"/>
          <w:szCs w:val="24"/>
        </w:rPr>
        <w:t>年</w:t>
      </w:r>
      <w:r>
        <w:rPr>
          <w:rFonts w:ascii="ＭＳ ゴシック" w:eastAsia="ＭＳ ゴシック" w:hAnsi="ＭＳ ゴシック" w:cs="Meiryo UI" w:hint="eastAsia"/>
          <w:sz w:val="24"/>
          <w:szCs w:val="24"/>
        </w:rPr>
        <w:t>12</w:t>
      </w:r>
      <w:r w:rsidR="00887585" w:rsidRPr="000B1F2F">
        <w:rPr>
          <w:rFonts w:ascii="ＭＳ ゴシック" w:eastAsia="ＭＳ ゴシック" w:hAnsi="ＭＳ ゴシック" w:cs="Meiryo UI" w:hint="eastAsia"/>
          <w:sz w:val="24"/>
          <w:szCs w:val="24"/>
        </w:rPr>
        <w:t>月</w:t>
      </w:r>
      <w:r>
        <w:rPr>
          <w:rFonts w:ascii="ＭＳ ゴシック" w:eastAsia="ＭＳ ゴシック" w:hAnsi="ＭＳ ゴシック" w:cs="Meiryo UI" w:hint="eastAsia"/>
          <w:sz w:val="24"/>
          <w:szCs w:val="24"/>
        </w:rPr>
        <w:t>1</w:t>
      </w:r>
      <w:r w:rsidR="00887585" w:rsidRPr="000B1F2F">
        <w:rPr>
          <w:rFonts w:ascii="ＭＳ ゴシック" w:eastAsia="ＭＳ ゴシック" w:hAnsi="ＭＳ ゴシック" w:cs="Meiryo UI" w:hint="eastAsia"/>
          <w:sz w:val="24"/>
          <w:szCs w:val="24"/>
        </w:rPr>
        <w:t>日</w:t>
      </w:r>
    </w:p>
    <w:p w14:paraId="605A0F70" w14:textId="77777777" w:rsidR="00887585" w:rsidRDefault="00887585" w:rsidP="00887585">
      <w:pPr>
        <w:spacing w:line="360" w:lineRule="auto"/>
        <w:jc w:val="left"/>
        <w:rPr>
          <w:rFonts w:ascii="ＭＳ ゴシック" w:eastAsia="ＭＳ ゴシック" w:hAnsi="ＭＳ ゴシック" w:cs="Meiryo UI"/>
          <w:sz w:val="24"/>
          <w:szCs w:val="24"/>
        </w:rPr>
      </w:pPr>
      <w:r w:rsidRPr="000B1F2F">
        <w:rPr>
          <w:rFonts w:ascii="ＭＳ ゴシック" w:eastAsia="ＭＳ ゴシック" w:hAnsi="ＭＳ ゴシック" w:cs="Meiryo UI" w:hint="eastAsia"/>
          <w:sz w:val="24"/>
          <w:szCs w:val="24"/>
        </w:rPr>
        <w:t>お客様各位</w:t>
      </w:r>
    </w:p>
    <w:p w14:paraId="7A0F1AB1" w14:textId="77777777" w:rsidR="00CC5C2B" w:rsidRPr="000B1F2F" w:rsidRDefault="00CC5C2B" w:rsidP="00887585">
      <w:pPr>
        <w:spacing w:line="360" w:lineRule="auto"/>
        <w:jc w:val="left"/>
        <w:rPr>
          <w:rFonts w:ascii="ＭＳ ゴシック" w:eastAsia="ＭＳ ゴシック" w:hAnsi="ＭＳ ゴシック" w:cs="Meiryo UI"/>
          <w:sz w:val="24"/>
          <w:szCs w:val="24"/>
        </w:rPr>
      </w:pPr>
    </w:p>
    <w:p w14:paraId="308004CB" w14:textId="77777777" w:rsidR="000B1F2F" w:rsidRDefault="000B1F2F" w:rsidP="000B1F2F">
      <w:pPr>
        <w:spacing w:line="360" w:lineRule="auto"/>
        <w:jc w:val="center"/>
        <w:rPr>
          <w:rFonts w:ascii="ＭＳ ゴシック" w:eastAsia="ＭＳ ゴシック" w:hAnsi="ＭＳ ゴシック" w:cs="Meiryo UI"/>
          <w:sz w:val="24"/>
          <w:szCs w:val="24"/>
        </w:rPr>
      </w:pPr>
      <w:r w:rsidRPr="000B1F2F">
        <w:rPr>
          <w:rFonts w:ascii="ＭＳ ゴシック" w:eastAsia="ＭＳ ゴシック" w:hAnsi="ＭＳ ゴシック" w:cs="Meiryo UI" w:hint="eastAsia"/>
          <w:sz w:val="24"/>
          <w:szCs w:val="24"/>
        </w:rPr>
        <w:t>投資信託一部商品の新規販売停止について</w:t>
      </w:r>
    </w:p>
    <w:p w14:paraId="3A44A967" w14:textId="77777777" w:rsidR="00CC5C2B" w:rsidRPr="000B1F2F" w:rsidRDefault="00CC5C2B" w:rsidP="000B1F2F">
      <w:pPr>
        <w:spacing w:line="360" w:lineRule="auto"/>
        <w:jc w:val="center"/>
        <w:rPr>
          <w:rFonts w:ascii="ＭＳ ゴシック" w:eastAsia="ＭＳ ゴシック" w:hAnsi="ＭＳ ゴシック" w:cs="Meiryo UI"/>
          <w:sz w:val="24"/>
          <w:szCs w:val="24"/>
        </w:rPr>
      </w:pPr>
    </w:p>
    <w:p w14:paraId="273C44B8" w14:textId="7FD21751" w:rsidR="005E3DAF" w:rsidRPr="00BD4860" w:rsidRDefault="000B1F2F" w:rsidP="00D65391">
      <w:pPr>
        <w:spacing w:line="276" w:lineRule="auto"/>
        <w:ind w:firstLineChars="100" w:firstLine="240"/>
        <w:rPr>
          <w:rFonts w:ascii="ＭＳ ゴシック" w:eastAsia="ＭＳ ゴシック" w:hAnsi="ＭＳ ゴシック" w:cs="Meiryo UI"/>
          <w:sz w:val="24"/>
          <w:szCs w:val="24"/>
        </w:rPr>
      </w:pPr>
      <w:r w:rsidRPr="000B1F2F">
        <w:rPr>
          <w:rFonts w:ascii="ＭＳ ゴシック" w:eastAsia="ＭＳ ゴシック" w:hAnsi="ＭＳ ゴシック" w:cs="Meiryo UI" w:hint="eastAsia"/>
          <w:sz w:val="24"/>
          <w:szCs w:val="24"/>
        </w:rPr>
        <w:t>当農協では、202</w:t>
      </w:r>
      <w:r w:rsidR="00BD4860">
        <w:rPr>
          <w:rFonts w:ascii="ＭＳ ゴシック" w:eastAsia="ＭＳ ゴシック" w:hAnsi="ＭＳ ゴシック" w:cs="Meiryo UI"/>
          <w:sz w:val="24"/>
          <w:szCs w:val="24"/>
        </w:rPr>
        <w:t>3</w:t>
      </w:r>
      <w:r w:rsidRPr="000B1F2F">
        <w:rPr>
          <w:rFonts w:ascii="ＭＳ ゴシック" w:eastAsia="ＭＳ ゴシック" w:hAnsi="ＭＳ ゴシック" w:cs="Meiryo UI" w:hint="eastAsia"/>
          <w:sz w:val="24"/>
          <w:szCs w:val="24"/>
        </w:rPr>
        <w:t>年</w:t>
      </w:r>
      <w:r w:rsidR="00BD4860">
        <w:rPr>
          <w:rFonts w:ascii="ＭＳ ゴシック" w:eastAsia="ＭＳ ゴシック" w:hAnsi="ＭＳ ゴシック" w:cs="Meiryo UI" w:hint="eastAsia"/>
          <w:sz w:val="24"/>
          <w:szCs w:val="24"/>
        </w:rPr>
        <w:t>1</w:t>
      </w:r>
      <w:r w:rsidR="00BD4860">
        <w:rPr>
          <w:rFonts w:ascii="ＭＳ ゴシック" w:eastAsia="ＭＳ ゴシック" w:hAnsi="ＭＳ ゴシック" w:cs="Meiryo UI"/>
          <w:sz w:val="24"/>
          <w:szCs w:val="24"/>
        </w:rPr>
        <w:t>2</w:t>
      </w:r>
      <w:r w:rsidRPr="000B1F2F">
        <w:rPr>
          <w:rFonts w:ascii="ＭＳ ゴシック" w:eastAsia="ＭＳ ゴシック" w:hAnsi="ＭＳ ゴシック" w:cs="Meiryo UI" w:hint="eastAsia"/>
          <w:sz w:val="24"/>
          <w:szCs w:val="24"/>
        </w:rPr>
        <w:t>月</w:t>
      </w:r>
      <w:bookmarkStart w:id="0" w:name="_GoBack"/>
      <w:bookmarkEnd w:id="0"/>
      <w:r w:rsidRPr="000B1F2F">
        <w:rPr>
          <w:rFonts w:ascii="ＭＳ ゴシック" w:eastAsia="ＭＳ ゴシック" w:hAnsi="ＭＳ ゴシック" w:cs="Meiryo UI" w:hint="eastAsia"/>
          <w:sz w:val="24"/>
          <w:szCs w:val="24"/>
        </w:rPr>
        <w:t>末をもちまして、下記の投資信託の新規のお客様への販売を停止させて</w:t>
      </w:r>
      <w:r w:rsidR="00CC5C2B">
        <w:rPr>
          <w:rFonts w:ascii="ＭＳ ゴシック" w:eastAsia="ＭＳ ゴシック" w:hAnsi="ＭＳ ゴシック" w:cs="Meiryo UI" w:hint="eastAsia"/>
          <w:sz w:val="24"/>
          <w:szCs w:val="24"/>
        </w:rPr>
        <w:t>いただきます。当該商品の運用はこれまでどおり行われますので、当該</w:t>
      </w:r>
      <w:r w:rsidRPr="000B1F2F">
        <w:rPr>
          <w:rFonts w:ascii="ＭＳ ゴシック" w:eastAsia="ＭＳ ゴシック" w:hAnsi="ＭＳ ゴシック" w:cs="Meiryo UI" w:hint="eastAsia"/>
          <w:sz w:val="24"/>
          <w:szCs w:val="24"/>
        </w:rPr>
        <w:t>商品を保有し、保有継続を希望され</w:t>
      </w:r>
      <w:r w:rsidR="009B5A1C">
        <w:rPr>
          <w:rFonts w:ascii="ＭＳ ゴシック" w:eastAsia="ＭＳ ゴシック" w:hAnsi="ＭＳ ゴシック" w:cs="Meiryo UI" w:hint="eastAsia"/>
          <w:sz w:val="24"/>
          <w:szCs w:val="24"/>
        </w:rPr>
        <w:t>るお客様につきましては、</w:t>
      </w:r>
      <w:r w:rsidR="009B5A1C" w:rsidRPr="00BD4860">
        <w:rPr>
          <w:rFonts w:ascii="ＭＳ ゴシック" w:eastAsia="ＭＳ ゴシック" w:hAnsi="ＭＳ ゴシック" w:cs="Meiryo UI" w:hint="eastAsia"/>
          <w:sz w:val="24"/>
          <w:szCs w:val="24"/>
        </w:rPr>
        <w:t>特段お手続は不要です。なお、解約は引き</w:t>
      </w:r>
      <w:r w:rsidRPr="00BD4860">
        <w:rPr>
          <w:rFonts w:ascii="ＭＳ ゴシック" w:eastAsia="ＭＳ ゴシック" w:hAnsi="ＭＳ ゴシック" w:cs="Meiryo UI" w:hint="eastAsia"/>
          <w:sz w:val="24"/>
          <w:szCs w:val="24"/>
        </w:rPr>
        <w:t>続きお取扱いいたします。</w:t>
      </w:r>
    </w:p>
    <w:p w14:paraId="59ECB3D1" w14:textId="5F1A0107" w:rsidR="004447EF" w:rsidRPr="00BD4860" w:rsidRDefault="005E3DAF" w:rsidP="004447EF">
      <w:pPr>
        <w:spacing w:line="276" w:lineRule="auto"/>
        <w:ind w:firstLineChars="100" w:firstLine="240"/>
        <w:rPr>
          <w:rFonts w:ascii="ＭＳ ゴシック" w:eastAsia="ＭＳ ゴシック" w:hAnsi="ＭＳ ゴシック" w:cs="Meiryo UI"/>
          <w:sz w:val="24"/>
          <w:szCs w:val="24"/>
        </w:rPr>
      </w:pPr>
      <w:r w:rsidRPr="00BD4860">
        <w:rPr>
          <w:rFonts w:ascii="ＭＳ ゴシック" w:eastAsia="ＭＳ ゴシック" w:hAnsi="ＭＳ ゴシック" w:cs="Meiryo UI" w:hint="eastAsia"/>
          <w:sz w:val="24"/>
          <w:szCs w:val="24"/>
        </w:rPr>
        <w:t>本件はNISA制度改正を受けた対応（当該商品が</w:t>
      </w:r>
      <w:r w:rsidR="004447EF">
        <w:rPr>
          <w:rFonts w:ascii="ＭＳ ゴシック" w:eastAsia="ＭＳ ゴシック" w:hAnsi="ＭＳ ゴシック" w:cs="Meiryo UI" w:hint="eastAsia"/>
          <w:sz w:val="24"/>
          <w:szCs w:val="24"/>
        </w:rPr>
        <w:t>NISA（</w:t>
      </w:r>
      <w:r w:rsidRPr="00BD4860">
        <w:rPr>
          <w:rFonts w:ascii="ＭＳ ゴシック" w:eastAsia="ＭＳ ゴシック" w:hAnsi="ＭＳ ゴシック" w:cs="Meiryo UI" w:hint="eastAsia"/>
          <w:sz w:val="24"/>
          <w:szCs w:val="24"/>
        </w:rPr>
        <w:t>成長投資枠</w:t>
      </w:r>
      <w:r w:rsidR="004447EF">
        <w:rPr>
          <w:rFonts w:ascii="ＭＳ ゴシック" w:eastAsia="ＭＳ ゴシック" w:hAnsi="ＭＳ ゴシック" w:cs="Meiryo UI" w:hint="eastAsia"/>
          <w:sz w:val="24"/>
          <w:szCs w:val="24"/>
        </w:rPr>
        <w:t>）</w:t>
      </w:r>
      <w:r w:rsidRPr="00BD4860">
        <w:rPr>
          <w:rFonts w:ascii="ＭＳ ゴシック" w:eastAsia="ＭＳ ゴシック" w:hAnsi="ＭＳ ゴシック" w:cs="Meiryo UI" w:hint="eastAsia"/>
          <w:sz w:val="24"/>
          <w:szCs w:val="24"/>
        </w:rPr>
        <w:t>の対象</w:t>
      </w:r>
      <w:r w:rsidR="004447EF">
        <w:rPr>
          <w:rFonts w:ascii="ＭＳ ゴシック" w:eastAsia="ＭＳ ゴシック" w:hAnsi="ＭＳ ゴシック" w:cs="Meiryo UI" w:hint="eastAsia"/>
          <w:sz w:val="24"/>
          <w:szCs w:val="24"/>
        </w:rPr>
        <w:t>外</w:t>
      </w:r>
      <w:r w:rsidRPr="00BD4860">
        <w:rPr>
          <w:rFonts w:ascii="ＭＳ ゴシック" w:eastAsia="ＭＳ ゴシック" w:hAnsi="ＭＳ ゴシック" w:cs="Meiryo UI" w:hint="eastAsia"/>
          <w:sz w:val="24"/>
          <w:szCs w:val="24"/>
        </w:rPr>
        <w:t>）となります</w:t>
      </w:r>
      <w:r w:rsidR="00BD4860">
        <w:rPr>
          <w:rFonts w:ascii="ＭＳ ゴシック" w:eastAsia="ＭＳ ゴシック" w:hAnsi="ＭＳ ゴシック" w:cs="Meiryo UI" w:hint="eastAsia"/>
          <w:sz w:val="24"/>
          <w:szCs w:val="24"/>
        </w:rPr>
        <w:t>。そのため、</w:t>
      </w:r>
      <w:r w:rsidRPr="00BD4860">
        <w:rPr>
          <w:rFonts w:ascii="ＭＳ ゴシック" w:eastAsia="ＭＳ ゴシック" w:hAnsi="ＭＳ ゴシック" w:cs="Meiryo UI" w:hint="eastAsia"/>
          <w:sz w:val="24"/>
          <w:szCs w:val="24"/>
        </w:rPr>
        <w:t>つみたてサービス</w:t>
      </w:r>
      <w:r w:rsidR="00BD4860" w:rsidRPr="00BD4860">
        <w:rPr>
          <w:rFonts w:ascii="ＭＳ ゴシック" w:eastAsia="ＭＳ ゴシック" w:hAnsi="ＭＳ ゴシック" w:cs="Meiryo UI" w:hint="eastAsia"/>
          <w:sz w:val="24"/>
          <w:szCs w:val="24"/>
        </w:rPr>
        <w:t>の</w:t>
      </w:r>
      <w:r w:rsidRPr="00BD4860">
        <w:rPr>
          <w:rFonts w:ascii="ＭＳ ゴシック" w:eastAsia="ＭＳ ゴシック" w:hAnsi="ＭＳ ゴシック" w:cs="Meiryo UI" w:hint="eastAsia"/>
          <w:sz w:val="24"/>
          <w:szCs w:val="24"/>
        </w:rPr>
        <w:t>ご契約につ</w:t>
      </w:r>
      <w:r w:rsidR="00BD4860" w:rsidRPr="00BD4860">
        <w:rPr>
          <w:rFonts w:ascii="ＭＳ ゴシック" w:eastAsia="ＭＳ ゴシック" w:hAnsi="ＭＳ ゴシック" w:cs="Meiryo UI" w:hint="eastAsia"/>
          <w:sz w:val="24"/>
          <w:szCs w:val="24"/>
        </w:rPr>
        <w:t>きましては、</w:t>
      </w:r>
      <w:r w:rsidRPr="00BD4860">
        <w:rPr>
          <w:rFonts w:ascii="ＭＳ ゴシック" w:eastAsia="ＭＳ ゴシック" w:hAnsi="ＭＳ ゴシック" w:cs="Meiryo UI" w:hint="eastAsia"/>
          <w:sz w:val="24"/>
          <w:szCs w:val="24"/>
        </w:rPr>
        <w:t>2024年より課税口座</w:t>
      </w:r>
      <w:r w:rsidR="00BD4860">
        <w:rPr>
          <w:rFonts w:ascii="ＭＳ ゴシック" w:eastAsia="ＭＳ ゴシック" w:hAnsi="ＭＳ ゴシック" w:cs="Meiryo UI" w:hint="eastAsia"/>
          <w:sz w:val="24"/>
          <w:szCs w:val="24"/>
        </w:rPr>
        <w:t>にて</w:t>
      </w:r>
      <w:r w:rsidRPr="00BD4860">
        <w:rPr>
          <w:rFonts w:ascii="ＭＳ ゴシック" w:eastAsia="ＭＳ ゴシック" w:hAnsi="ＭＳ ゴシック" w:cs="Meiryo UI" w:hint="eastAsia"/>
          <w:sz w:val="24"/>
          <w:szCs w:val="24"/>
        </w:rPr>
        <w:t>つみたて</w:t>
      </w:r>
      <w:r w:rsidR="00BD4860">
        <w:rPr>
          <w:rFonts w:ascii="ＭＳ ゴシック" w:eastAsia="ＭＳ ゴシック" w:hAnsi="ＭＳ ゴシック" w:cs="Meiryo UI" w:hint="eastAsia"/>
          <w:sz w:val="24"/>
          <w:szCs w:val="24"/>
        </w:rPr>
        <w:t>サービスの取扱いを継続</w:t>
      </w:r>
      <w:r w:rsidR="00BD4860" w:rsidRPr="00BD4860">
        <w:rPr>
          <w:rFonts w:ascii="ＭＳ ゴシック" w:eastAsia="ＭＳ ゴシック" w:hAnsi="ＭＳ ゴシック" w:cs="Meiryo UI" w:hint="eastAsia"/>
          <w:sz w:val="24"/>
          <w:szCs w:val="24"/>
        </w:rPr>
        <w:t>させていただきます</w:t>
      </w:r>
      <w:r w:rsidRPr="00BD4860">
        <w:rPr>
          <w:rFonts w:ascii="ＭＳ ゴシック" w:eastAsia="ＭＳ ゴシック" w:hAnsi="ＭＳ ゴシック" w:cs="Meiryo UI" w:hint="eastAsia"/>
          <w:sz w:val="24"/>
          <w:szCs w:val="24"/>
        </w:rPr>
        <w:t>。</w:t>
      </w:r>
      <w:r w:rsidR="004447EF" w:rsidRPr="004447EF">
        <w:rPr>
          <w:rFonts w:ascii="ＭＳ ゴシック" w:eastAsia="ＭＳ ゴシック" w:hAnsi="ＭＳ ゴシック" w:cs="Meiryo UI" w:hint="eastAsia"/>
          <w:sz w:val="24"/>
          <w:szCs w:val="24"/>
        </w:rPr>
        <w:t>つみたてサービス</w:t>
      </w:r>
      <w:r w:rsidR="004447EF">
        <w:rPr>
          <w:rFonts w:ascii="ＭＳ ゴシック" w:eastAsia="ＭＳ ゴシック" w:hAnsi="ＭＳ ゴシック" w:cs="Meiryo UI" w:hint="eastAsia"/>
          <w:sz w:val="24"/>
          <w:szCs w:val="24"/>
        </w:rPr>
        <w:t>の</w:t>
      </w:r>
      <w:r w:rsidR="004447EF" w:rsidRPr="004447EF">
        <w:rPr>
          <w:rFonts w:ascii="ＭＳ ゴシック" w:eastAsia="ＭＳ ゴシック" w:hAnsi="ＭＳ ゴシック" w:cs="Meiryo UI" w:hint="eastAsia"/>
          <w:sz w:val="24"/>
          <w:szCs w:val="24"/>
        </w:rPr>
        <w:t>継続を希望されない場合は、</w:t>
      </w:r>
      <w:r w:rsidR="004447EF">
        <w:rPr>
          <w:rFonts w:ascii="ＭＳ ゴシック" w:eastAsia="ＭＳ ゴシック" w:hAnsi="ＭＳ ゴシック" w:cs="Meiryo UI" w:hint="eastAsia"/>
          <w:sz w:val="24"/>
          <w:szCs w:val="24"/>
        </w:rPr>
        <w:t>窓口までご相談ください。</w:t>
      </w:r>
    </w:p>
    <w:p w14:paraId="4F285453" w14:textId="4872CF80" w:rsidR="000B1F2F" w:rsidRDefault="000B1F2F" w:rsidP="000B1F2F">
      <w:pPr>
        <w:spacing w:line="276" w:lineRule="auto"/>
        <w:ind w:firstLineChars="100" w:firstLine="240"/>
        <w:rPr>
          <w:rFonts w:ascii="ＭＳ ゴシック" w:eastAsia="ＭＳ ゴシック" w:hAnsi="ＭＳ ゴシック" w:cs="Meiryo UI"/>
          <w:sz w:val="24"/>
          <w:szCs w:val="24"/>
        </w:rPr>
      </w:pPr>
      <w:r w:rsidRPr="000B1F2F">
        <w:rPr>
          <w:rFonts w:ascii="ＭＳ ゴシック" w:eastAsia="ＭＳ ゴシック" w:hAnsi="ＭＳ ゴシック" w:cs="Meiryo UI" w:hint="eastAsia"/>
          <w:sz w:val="24"/>
          <w:szCs w:val="24"/>
        </w:rPr>
        <w:t>お客様には、ご不便をおかけいたしますが、何卒ご理解を賜りますようお願い申し上げます。</w:t>
      </w:r>
    </w:p>
    <w:p w14:paraId="778F309F" w14:textId="77777777" w:rsidR="00D65391" w:rsidRPr="000B1F2F" w:rsidRDefault="00D65391" w:rsidP="000B1F2F">
      <w:pPr>
        <w:spacing w:line="276" w:lineRule="auto"/>
        <w:ind w:firstLineChars="100" w:firstLine="240"/>
        <w:rPr>
          <w:rFonts w:ascii="ＭＳ ゴシック" w:eastAsia="ＭＳ ゴシック" w:hAnsi="ＭＳ ゴシック" w:cs="Meiryo UI"/>
          <w:sz w:val="24"/>
          <w:szCs w:val="24"/>
        </w:rPr>
      </w:pPr>
    </w:p>
    <w:p w14:paraId="5937E2F8" w14:textId="03A65764" w:rsidR="000B1F2F" w:rsidRDefault="000B1F2F" w:rsidP="000B1F2F">
      <w:pPr>
        <w:spacing w:line="276" w:lineRule="auto"/>
        <w:ind w:firstLineChars="100" w:firstLine="240"/>
        <w:jc w:val="center"/>
        <w:rPr>
          <w:rFonts w:ascii="ＭＳ ゴシック" w:eastAsia="ＭＳ ゴシック" w:hAnsi="ＭＳ ゴシック" w:cs="Meiryo UI"/>
          <w:sz w:val="24"/>
          <w:szCs w:val="24"/>
        </w:rPr>
      </w:pPr>
      <w:bookmarkStart w:id="1" w:name="_Hlk147862500"/>
      <w:r w:rsidRPr="000B1F2F">
        <w:rPr>
          <w:rFonts w:ascii="ＭＳ ゴシック" w:eastAsia="ＭＳ ゴシック" w:hAnsi="ＭＳ ゴシック" w:cs="Meiryo UI" w:hint="eastAsia"/>
          <w:sz w:val="24"/>
          <w:szCs w:val="24"/>
        </w:rPr>
        <w:t>記</w:t>
      </w:r>
    </w:p>
    <w:p w14:paraId="1F7355BF" w14:textId="77777777" w:rsidR="00D65391" w:rsidRPr="00D65391" w:rsidRDefault="00D65391" w:rsidP="000B1F2F">
      <w:pPr>
        <w:spacing w:line="276" w:lineRule="auto"/>
        <w:ind w:firstLineChars="100" w:firstLine="240"/>
        <w:jc w:val="center"/>
        <w:rPr>
          <w:rFonts w:ascii="ＭＳ ゴシック" w:eastAsia="ＭＳ ゴシック" w:hAnsi="ＭＳ ゴシック" w:cs="Meiryo UI"/>
          <w:sz w:val="24"/>
          <w:szCs w:val="24"/>
        </w:rPr>
      </w:pPr>
    </w:p>
    <w:p w14:paraId="500B36BC" w14:textId="77777777" w:rsidR="000B1F2F" w:rsidRPr="000B1F2F" w:rsidRDefault="000B1F2F" w:rsidP="000B1F2F">
      <w:pPr>
        <w:spacing w:line="276" w:lineRule="auto"/>
        <w:ind w:leftChars="-67" w:left="1" w:hangingChars="59" w:hanging="142"/>
        <w:rPr>
          <w:rFonts w:ascii="ＭＳ ゴシック" w:eastAsia="ＭＳ ゴシック" w:hAnsi="ＭＳ ゴシック" w:cs="Meiryo UI"/>
          <w:sz w:val="24"/>
          <w:szCs w:val="24"/>
        </w:rPr>
      </w:pPr>
      <w:r w:rsidRPr="000B1F2F">
        <w:rPr>
          <w:rFonts w:ascii="ＭＳ ゴシック" w:eastAsia="ＭＳ ゴシック" w:hAnsi="ＭＳ ゴシック" w:cs="Meiryo UI" w:hint="eastAsia"/>
          <w:sz w:val="24"/>
          <w:szCs w:val="24"/>
        </w:rPr>
        <w:t>１　販売を中止させていただく投資信託</w:t>
      </w:r>
    </w:p>
    <w:p w14:paraId="770D799D" w14:textId="77777777" w:rsidR="00BD4860" w:rsidRPr="00BD4860" w:rsidRDefault="00BD4860" w:rsidP="00BD4860">
      <w:pPr>
        <w:pStyle w:val="a4"/>
        <w:numPr>
          <w:ilvl w:val="0"/>
          <w:numId w:val="2"/>
        </w:numPr>
        <w:spacing w:line="240" w:lineRule="atLeast"/>
        <w:ind w:leftChars="0"/>
        <w:jc w:val="left"/>
        <w:rPr>
          <w:rFonts w:ascii="ＭＳ ゴシック" w:eastAsia="ＭＳ ゴシック" w:hAnsi="ＭＳ ゴシック" w:cs="Meiryo UI"/>
          <w:sz w:val="24"/>
          <w:szCs w:val="24"/>
        </w:rPr>
      </w:pPr>
      <w:r w:rsidRPr="00BD4860">
        <w:rPr>
          <w:rFonts w:ascii="ＭＳ ゴシック" w:eastAsia="ＭＳ ゴシック" w:hAnsi="ＭＳ ゴシック" w:cs="Meiryo UI" w:hint="eastAsia"/>
          <w:sz w:val="24"/>
          <w:szCs w:val="24"/>
        </w:rPr>
        <w:t>グローバル・インカム・フルコース（為替ヘッジなし/為替リスク軽減型）</w:t>
      </w:r>
    </w:p>
    <w:p w14:paraId="5AFF7258" w14:textId="2234CFF0" w:rsidR="00BD4860" w:rsidRPr="00BD4860" w:rsidRDefault="00BD4860" w:rsidP="00BD4860">
      <w:pPr>
        <w:pStyle w:val="a4"/>
        <w:spacing w:line="240" w:lineRule="atLeast"/>
        <w:ind w:leftChars="0" w:left="420"/>
        <w:jc w:val="left"/>
        <w:rPr>
          <w:rFonts w:ascii="ＭＳ ゴシック" w:eastAsia="ＭＳ ゴシック" w:hAnsi="ＭＳ ゴシック" w:cs="Meiryo UI"/>
          <w:sz w:val="24"/>
          <w:szCs w:val="24"/>
        </w:rPr>
      </w:pPr>
      <w:r w:rsidRPr="00BD4860">
        <w:rPr>
          <w:rFonts w:ascii="ＭＳ ゴシック" w:eastAsia="ＭＳ ゴシック" w:hAnsi="ＭＳ ゴシック" w:cs="Meiryo UI" w:hint="eastAsia"/>
          <w:sz w:val="24"/>
          <w:szCs w:val="24"/>
        </w:rPr>
        <w:t>運用会社：三菱UFJ</w:t>
      </w:r>
      <w:r w:rsidR="00D65391">
        <w:rPr>
          <w:rFonts w:ascii="ＭＳ ゴシック" w:eastAsia="ＭＳ ゴシック" w:hAnsi="ＭＳ ゴシック" w:cs="Meiryo UI" w:hint="eastAsia"/>
          <w:sz w:val="24"/>
          <w:szCs w:val="24"/>
        </w:rPr>
        <w:t>アセットマネジメント</w:t>
      </w:r>
    </w:p>
    <w:p w14:paraId="14D292FB" w14:textId="77777777" w:rsidR="00BD4860" w:rsidRPr="00BD4860" w:rsidRDefault="00BD4860" w:rsidP="00BD4860">
      <w:pPr>
        <w:pStyle w:val="a4"/>
        <w:numPr>
          <w:ilvl w:val="0"/>
          <w:numId w:val="2"/>
        </w:numPr>
        <w:spacing w:line="240" w:lineRule="atLeast"/>
        <w:ind w:leftChars="0"/>
        <w:jc w:val="left"/>
        <w:rPr>
          <w:rFonts w:ascii="ＭＳ ゴシック" w:eastAsia="ＭＳ ゴシック" w:hAnsi="ＭＳ ゴシック" w:cs="Meiryo UI"/>
          <w:sz w:val="24"/>
          <w:szCs w:val="24"/>
        </w:rPr>
      </w:pPr>
      <w:r w:rsidRPr="00BD4860">
        <w:rPr>
          <w:rFonts w:ascii="ＭＳ ゴシック" w:eastAsia="ＭＳ ゴシック" w:hAnsi="ＭＳ ゴシック" w:cs="Meiryo UI" w:hint="eastAsia"/>
          <w:sz w:val="24"/>
          <w:szCs w:val="24"/>
        </w:rPr>
        <w:t>農林中金＜パートナーズ＞J-REITインデックスファンド（毎月分配型）</w:t>
      </w:r>
    </w:p>
    <w:p w14:paraId="6D5D6812" w14:textId="77777777" w:rsidR="00BD4860" w:rsidRPr="00BD4860" w:rsidRDefault="00BD4860" w:rsidP="00BD4860">
      <w:pPr>
        <w:pStyle w:val="a4"/>
        <w:spacing w:line="240" w:lineRule="atLeast"/>
        <w:ind w:leftChars="0" w:left="420"/>
        <w:jc w:val="left"/>
        <w:rPr>
          <w:rFonts w:ascii="ＭＳ ゴシック" w:eastAsia="ＭＳ ゴシック" w:hAnsi="ＭＳ ゴシック" w:cs="Meiryo UI"/>
          <w:sz w:val="24"/>
          <w:szCs w:val="24"/>
        </w:rPr>
      </w:pPr>
      <w:r w:rsidRPr="00BD4860">
        <w:rPr>
          <w:rFonts w:ascii="ＭＳ ゴシック" w:eastAsia="ＭＳ ゴシック" w:hAnsi="ＭＳ ゴシック" w:cs="Meiryo UI" w:hint="eastAsia"/>
          <w:sz w:val="24"/>
          <w:szCs w:val="24"/>
        </w:rPr>
        <w:t>運用会社：農林中金全共連アセットマネジメント</w:t>
      </w:r>
    </w:p>
    <w:p w14:paraId="336E5FEB" w14:textId="77777777" w:rsidR="00BD4860" w:rsidRPr="00BD4860" w:rsidRDefault="00BD4860" w:rsidP="00BD4860">
      <w:pPr>
        <w:pStyle w:val="a4"/>
        <w:numPr>
          <w:ilvl w:val="0"/>
          <w:numId w:val="2"/>
        </w:numPr>
        <w:spacing w:line="240" w:lineRule="atLeast"/>
        <w:ind w:leftChars="0"/>
        <w:jc w:val="left"/>
        <w:rPr>
          <w:rFonts w:ascii="ＭＳ ゴシック" w:eastAsia="ＭＳ ゴシック" w:hAnsi="ＭＳ ゴシック" w:cs="Meiryo UI"/>
          <w:sz w:val="24"/>
          <w:szCs w:val="24"/>
        </w:rPr>
      </w:pPr>
      <w:r w:rsidRPr="00BD4860">
        <w:rPr>
          <w:rFonts w:ascii="ＭＳ ゴシック" w:eastAsia="ＭＳ ゴシック" w:hAnsi="ＭＳ ゴシック" w:cs="Meiryo UI" w:hint="eastAsia"/>
          <w:sz w:val="24"/>
          <w:szCs w:val="24"/>
        </w:rPr>
        <w:t>グローバル・リート・インデックスファンド（毎月決算型）</w:t>
      </w:r>
    </w:p>
    <w:p w14:paraId="79046A55" w14:textId="4F3F4E9C" w:rsidR="000B1F2F" w:rsidRPr="000B1F2F" w:rsidRDefault="00BD4860" w:rsidP="00BD4860">
      <w:pPr>
        <w:pStyle w:val="a4"/>
        <w:spacing w:line="240" w:lineRule="atLeast"/>
        <w:ind w:leftChars="0" w:left="420"/>
        <w:jc w:val="left"/>
        <w:rPr>
          <w:rFonts w:ascii="ＭＳ ゴシック" w:eastAsia="ＭＳ ゴシック" w:hAnsi="ＭＳ ゴシック" w:cs="Meiryo UI"/>
          <w:sz w:val="24"/>
          <w:szCs w:val="24"/>
        </w:rPr>
      </w:pPr>
      <w:r w:rsidRPr="00BD4860">
        <w:rPr>
          <w:rFonts w:ascii="ＭＳ ゴシック" w:eastAsia="ＭＳ ゴシック" w:hAnsi="ＭＳ ゴシック" w:cs="Meiryo UI" w:hint="eastAsia"/>
          <w:sz w:val="24"/>
          <w:szCs w:val="24"/>
        </w:rPr>
        <w:t>運用会社：大和アセットマネジメント</w:t>
      </w:r>
    </w:p>
    <w:bookmarkEnd w:id="1"/>
    <w:p w14:paraId="39703C62" w14:textId="77777777" w:rsidR="000B1F2F" w:rsidRPr="000B1F2F" w:rsidRDefault="000B1F2F" w:rsidP="000B1F2F">
      <w:pPr>
        <w:spacing w:line="240" w:lineRule="atLeast"/>
        <w:jc w:val="left"/>
        <w:rPr>
          <w:rFonts w:ascii="ＭＳ ゴシック" w:eastAsia="ＭＳ ゴシック" w:hAnsi="ＭＳ ゴシック" w:cs="Meiryo UI"/>
          <w:sz w:val="24"/>
          <w:szCs w:val="24"/>
        </w:rPr>
      </w:pPr>
    </w:p>
    <w:p w14:paraId="1881019B" w14:textId="74E5CB32" w:rsidR="000B1F2F" w:rsidRPr="00BD4860" w:rsidRDefault="000B1F2F" w:rsidP="00B368BC">
      <w:pPr>
        <w:spacing w:line="240" w:lineRule="atLeast"/>
        <w:ind w:leftChars="-67" w:left="1" w:hangingChars="59" w:hanging="142"/>
        <w:jc w:val="left"/>
        <w:rPr>
          <w:rFonts w:ascii="ＭＳ ゴシック" w:eastAsia="ＭＳ ゴシック" w:hAnsi="ＭＳ ゴシック" w:cs="Meiryo UI"/>
          <w:sz w:val="24"/>
          <w:szCs w:val="24"/>
        </w:rPr>
      </w:pPr>
      <w:r w:rsidRPr="000B1F2F">
        <w:rPr>
          <w:rFonts w:ascii="ＭＳ ゴシック" w:eastAsia="ＭＳ ゴシック" w:hAnsi="ＭＳ ゴシック" w:cs="Meiryo UI" w:hint="eastAsia"/>
          <w:sz w:val="24"/>
          <w:szCs w:val="24"/>
        </w:rPr>
        <w:t>２　販売停止日</w:t>
      </w:r>
    </w:p>
    <w:p w14:paraId="6480A3B6" w14:textId="69451D2B" w:rsidR="00B368BC" w:rsidRDefault="006F34B6" w:rsidP="00B368BC">
      <w:pPr>
        <w:ind w:firstLineChars="200" w:firstLine="480"/>
        <w:rPr>
          <w:rFonts w:ascii="ＭＳ ゴシック" w:eastAsia="ＭＳ ゴシック" w:hAnsi="ＭＳ ゴシック" w:cs="メイリオ"/>
          <w:sz w:val="24"/>
          <w:szCs w:val="24"/>
        </w:rPr>
      </w:pPr>
      <w:r w:rsidRPr="006F34B6">
        <w:rPr>
          <w:rFonts w:ascii="ＭＳ ゴシック" w:eastAsia="ＭＳ ゴシック" w:hAnsi="ＭＳ ゴシック" w:cs="メイリオ" w:hint="eastAsia"/>
          <w:sz w:val="24"/>
          <w:szCs w:val="24"/>
        </w:rPr>
        <w:t>2023年12</w:t>
      </w:r>
      <w:r>
        <w:rPr>
          <w:rFonts w:ascii="ＭＳ ゴシック" w:eastAsia="ＭＳ ゴシック" w:hAnsi="ＭＳ ゴシック" w:cs="メイリオ" w:hint="eastAsia"/>
          <w:sz w:val="24"/>
          <w:szCs w:val="24"/>
        </w:rPr>
        <w:t>月31日（日）</w:t>
      </w:r>
    </w:p>
    <w:p w14:paraId="061F3630" w14:textId="77777777" w:rsidR="000B1F2F" w:rsidRPr="00B368BC" w:rsidRDefault="000B1F2F" w:rsidP="000B1F2F">
      <w:pPr>
        <w:rPr>
          <w:rFonts w:ascii="ＭＳ ゴシック" w:eastAsia="ＭＳ ゴシック" w:hAnsi="ＭＳ ゴシック" w:cs="メイリオ"/>
          <w:sz w:val="24"/>
          <w:szCs w:val="24"/>
        </w:rPr>
      </w:pPr>
    </w:p>
    <w:p w14:paraId="07FD440E" w14:textId="200BBAAC" w:rsidR="00854386" w:rsidRPr="007441C1" w:rsidRDefault="00B93D1F" w:rsidP="00BD4860">
      <w:pPr>
        <w:jc w:val="right"/>
      </w:pPr>
      <w:r>
        <w:rPr>
          <w:rFonts w:ascii="ＭＳ ゴシック" w:eastAsia="ＭＳ ゴシック" w:hAnsi="ＭＳ ゴシック" w:cs="メイリオ" w:hint="eastAsia"/>
          <w:sz w:val="24"/>
          <w:szCs w:val="24"/>
        </w:rPr>
        <w:t>山形おきたま</w:t>
      </w:r>
      <w:r w:rsidR="000B1F2F" w:rsidRPr="000B1F2F">
        <w:rPr>
          <w:rFonts w:ascii="ＭＳ ゴシック" w:eastAsia="ＭＳ ゴシック" w:hAnsi="ＭＳ ゴシック" w:cs="メイリオ" w:hint="eastAsia"/>
          <w:sz w:val="24"/>
          <w:szCs w:val="24"/>
        </w:rPr>
        <w:t>農業協同組合</w:t>
      </w:r>
    </w:p>
    <w:sectPr w:rsidR="00854386" w:rsidRPr="007441C1" w:rsidSect="00BD4860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546DD5" w14:textId="77777777" w:rsidR="008D2809" w:rsidRDefault="008D2809" w:rsidP="001F7E67">
      <w:r>
        <w:separator/>
      </w:r>
    </w:p>
  </w:endnote>
  <w:endnote w:type="continuationSeparator" w:id="0">
    <w:p w14:paraId="215EF040" w14:textId="77777777" w:rsidR="008D2809" w:rsidRDefault="008D2809" w:rsidP="001F7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D18147" w14:textId="77777777" w:rsidR="008D2809" w:rsidRDefault="008D2809" w:rsidP="001F7E67">
      <w:r>
        <w:separator/>
      </w:r>
    </w:p>
  </w:footnote>
  <w:footnote w:type="continuationSeparator" w:id="0">
    <w:p w14:paraId="1C5F1F6C" w14:textId="77777777" w:rsidR="008D2809" w:rsidRDefault="008D2809" w:rsidP="001F7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70598"/>
    <w:multiLevelType w:val="hybridMultilevel"/>
    <w:tmpl w:val="91FE6A3E"/>
    <w:lvl w:ilvl="0" w:tplc="443E66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A52043"/>
    <w:multiLevelType w:val="hybridMultilevel"/>
    <w:tmpl w:val="2FCC2E7C"/>
    <w:lvl w:ilvl="0" w:tplc="10480110"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734"/>
    <w:rsid w:val="0005771C"/>
    <w:rsid w:val="000B1F2F"/>
    <w:rsid w:val="001F7E67"/>
    <w:rsid w:val="00277708"/>
    <w:rsid w:val="003C1625"/>
    <w:rsid w:val="003F5295"/>
    <w:rsid w:val="003F7278"/>
    <w:rsid w:val="00412AB8"/>
    <w:rsid w:val="004447EF"/>
    <w:rsid w:val="004554FC"/>
    <w:rsid w:val="004A483E"/>
    <w:rsid w:val="005877E8"/>
    <w:rsid w:val="005B44BB"/>
    <w:rsid w:val="005C7F92"/>
    <w:rsid w:val="005E09C6"/>
    <w:rsid w:val="005E3DAF"/>
    <w:rsid w:val="006805FA"/>
    <w:rsid w:val="00680B3A"/>
    <w:rsid w:val="00687BEA"/>
    <w:rsid w:val="006F2EBC"/>
    <w:rsid w:val="006F34B6"/>
    <w:rsid w:val="007441C1"/>
    <w:rsid w:val="007F4D80"/>
    <w:rsid w:val="008177A1"/>
    <w:rsid w:val="00854386"/>
    <w:rsid w:val="00887585"/>
    <w:rsid w:val="008D2809"/>
    <w:rsid w:val="009A7B26"/>
    <w:rsid w:val="009B5A1C"/>
    <w:rsid w:val="00A1758E"/>
    <w:rsid w:val="00A565B6"/>
    <w:rsid w:val="00AE690B"/>
    <w:rsid w:val="00B368BC"/>
    <w:rsid w:val="00B74734"/>
    <w:rsid w:val="00B93D1F"/>
    <w:rsid w:val="00BD4860"/>
    <w:rsid w:val="00CC5C2B"/>
    <w:rsid w:val="00D65391"/>
    <w:rsid w:val="00D85CA7"/>
    <w:rsid w:val="00F1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092113"/>
  <w15:docId w15:val="{93E033CD-1A3B-4B6A-A3D6-8973FE21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438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B4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B44B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F7E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F7E67"/>
  </w:style>
  <w:style w:type="paragraph" w:styleId="a9">
    <w:name w:val="footer"/>
    <w:basedOn w:val="a"/>
    <w:link w:val="aa"/>
    <w:uiPriority w:val="99"/>
    <w:unhideWhenUsed/>
    <w:rsid w:val="001F7E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F7E67"/>
  </w:style>
  <w:style w:type="paragraph" w:styleId="ab">
    <w:name w:val="Note Heading"/>
    <w:basedOn w:val="a"/>
    <w:next w:val="a"/>
    <w:link w:val="ac"/>
    <w:uiPriority w:val="99"/>
    <w:unhideWhenUsed/>
    <w:rsid w:val="00D65391"/>
    <w:pPr>
      <w:jc w:val="center"/>
    </w:pPr>
    <w:rPr>
      <w:rFonts w:ascii="ＭＳ ゴシック" w:eastAsia="ＭＳ ゴシック" w:hAnsi="ＭＳ ゴシック" w:cs="Meiryo UI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D65391"/>
    <w:rPr>
      <w:rFonts w:ascii="ＭＳ ゴシック" w:eastAsia="ＭＳ ゴシック" w:hAnsi="ＭＳ ゴシック" w:cs="Meiryo UI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65391"/>
    <w:pPr>
      <w:jc w:val="right"/>
    </w:pPr>
    <w:rPr>
      <w:rFonts w:ascii="ＭＳ ゴシック" w:eastAsia="ＭＳ ゴシック" w:hAnsi="ＭＳ ゴシック" w:cs="Meiryo UI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D65391"/>
    <w:rPr>
      <w:rFonts w:ascii="ＭＳ ゴシック" w:eastAsia="ＭＳ ゴシック" w:hAnsi="ＭＳ ゴシック" w:cs="Meiryo UI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B93D1F"/>
  </w:style>
  <w:style w:type="character" w:customStyle="1" w:styleId="af0">
    <w:name w:val="日付 (文字)"/>
    <w:basedOn w:val="a0"/>
    <w:link w:val="af"/>
    <w:uiPriority w:val="99"/>
    <w:semiHidden/>
    <w:rsid w:val="00B93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51A7BE58C29A84FB68DC545C2410BBC" ma:contentTypeVersion="16" ma:contentTypeDescription="新しいドキュメントを作成します。" ma:contentTypeScope="" ma:versionID="f88c57bb705ba110a98676ecde3566fd">
  <xsd:schema xmlns:xsd="http://www.w3.org/2001/XMLSchema" xmlns:xs="http://www.w3.org/2001/XMLSchema" xmlns:p="http://schemas.microsoft.com/office/2006/metadata/properties" xmlns:ns2="3378da5f-047a-4988-9f42-129bcf88aeb0" xmlns:ns3="182bb160-63c1-477d-b69f-343e2a1366e6" targetNamespace="http://schemas.microsoft.com/office/2006/metadata/properties" ma:root="true" ma:fieldsID="e9b235191bf34cdd14379e2afdaaf3ce" ns2:_="" ns3:_="">
    <xsd:import namespace="3378da5f-047a-4988-9f42-129bcf88aeb0"/>
    <xsd:import namespace="182bb160-63c1-477d-b69f-343e2a1366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8da5f-047a-4988-9f42-129bcf88a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e18663d4-8676-473e-add5-8d75320f6f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bb160-63c1-477d-b69f-343e2a1366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c77ed3b-ff9d-408c-8672-69eb38f24770}" ma:internalName="TaxCatchAll" ma:showField="CatchAllData" ma:web="182bb160-63c1-477d-b69f-343e2a1366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B7FFB-4A0B-434E-973C-9C17BE75C1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7EA1D0-F26A-476D-A248-F4FAAF58A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8da5f-047a-4988-9f42-129bcf88aeb0"/>
    <ds:schemaRef ds:uri="182bb160-63c1-477d-b69f-343e2a1366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D53BA8-8859-4792-98A2-B3688BF9F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農林中央金庫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農林中央金庫</dc:creator>
  <cp:lastModifiedBy>yudai.satoh</cp:lastModifiedBy>
  <cp:revision>3</cp:revision>
  <cp:lastPrinted>2021-03-12T05:55:00Z</cp:lastPrinted>
  <dcterms:created xsi:type="dcterms:W3CDTF">2023-11-23T23:42:00Z</dcterms:created>
  <dcterms:modified xsi:type="dcterms:W3CDTF">2023-11-24T00:56:00Z</dcterms:modified>
</cp:coreProperties>
</file>